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86A5C" w14:textId="6B9DCF31" w:rsidR="0041740C" w:rsidRDefault="0041740C" w:rsidP="004174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C45312E" w14:textId="77777777" w:rsidR="0041740C" w:rsidRDefault="0041740C" w:rsidP="004174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7C5873" w14:textId="68F59DAE" w:rsidR="0041740C" w:rsidRDefault="000F71FC" w:rsidP="004174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PAGRINDIMAS DĖL PIRKIMO OBJEKTO NESKAIDYMO Į DALIS</w:t>
      </w:r>
    </w:p>
    <w:p w14:paraId="1E5A0A19" w14:textId="77777777" w:rsidR="0041740C" w:rsidRDefault="0041740C" w:rsidP="004174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421E25" w14:textId="77777777" w:rsidR="0041740C" w:rsidRPr="003C30E1" w:rsidRDefault="0041740C" w:rsidP="004174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49C73CD" w14:textId="5BAB2819" w:rsidR="008975B4" w:rsidRDefault="000F71FC" w:rsidP="000F71F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F71FC">
        <w:rPr>
          <w:rFonts w:ascii="Times New Roman" w:hAnsi="Times New Roman" w:cs="Times New Roman"/>
          <w:sz w:val="24"/>
          <w:szCs w:val="24"/>
        </w:rPr>
        <w:t>Pirkimo objektas į dalis neskaidomas</w:t>
      </w:r>
      <w:r w:rsidR="00420F31">
        <w:rPr>
          <w:rFonts w:ascii="Times New Roman" w:hAnsi="Times New Roman" w:cs="Times New Roman"/>
          <w:sz w:val="24"/>
          <w:szCs w:val="24"/>
        </w:rPr>
        <w:t>:</w:t>
      </w:r>
    </w:p>
    <w:p w14:paraId="759465FB" w14:textId="2E33743C" w:rsidR="00420F31" w:rsidRPr="00420F31" w:rsidRDefault="00420F31" w:rsidP="00420F31">
      <w:pPr>
        <w:pStyle w:val="Sraopastraipa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</w:pPr>
      <w:r w:rsidRPr="00420F31"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  <w:t>Perkamos paslaugos pobūdis</w:t>
      </w:r>
      <w:r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  <w:t>:</w:t>
      </w:r>
    </w:p>
    <w:p w14:paraId="18FEBDE1" w14:textId="50C5A554" w:rsidR="00420F31" w:rsidRDefault="00420F31" w:rsidP="00420F31">
      <w:pPr>
        <w:pStyle w:val="Sraopastraipa"/>
        <w:tabs>
          <w:tab w:val="left" w:pos="993"/>
        </w:tabs>
        <w:ind w:left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</w:t>
      </w:r>
      <w:r w:rsidRPr="00420F3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iek nuomos vertinimas, tiek vertinimas pardavimo tikslu reikalauja vienodos metodikos, standartų taikymo ir interpretavimo nuoseklumo.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420F3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Skaidymas į dalis sudarytų prielaidas skirtingiems tiekėjams taikyti nevienodą vertinimo praktiką, kas mažintų rezultatų palyginamumą, nuoseklumą ir patikimumą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; </w:t>
      </w:r>
    </w:p>
    <w:p w14:paraId="705449D8" w14:textId="77777777" w:rsidR="00420F31" w:rsidRDefault="00420F31" w:rsidP="00420F31">
      <w:pPr>
        <w:pStyle w:val="Sraopastraipa"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20F31"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  <w:t>Administracinės naštos ir kaštų mažinimas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:</w:t>
      </w:r>
    </w:p>
    <w:p w14:paraId="1F6B7736" w14:textId="238F59BF" w:rsidR="00420F31" w:rsidRDefault="00420F31" w:rsidP="00420F31">
      <w:pPr>
        <w:pStyle w:val="Sraopastraipa"/>
        <w:ind w:left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Pirkimo skaidymas į dalis reikštų: </w:t>
      </w:r>
      <w:r w:rsidRPr="00420F3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kelių sutarčių administravimą,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420F3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skirtingų tiekėjų koordinavimą,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420F3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didesnes laiko sąnaudas derinant metodikas, terminus ir kokybės reikalavimus.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420F3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Tai ženkliai padidintų administracinę naštą ir pirkimo vykdymo bei sutarties priežiūros kaštus, lyginant su vieno tiekėjo modeliu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;</w:t>
      </w:r>
    </w:p>
    <w:p w14:paraId="2AFD7179" w14:textId="4D304F45" w:rsidR="00420F31" w:rsidRDefault="00420F31" w:rsidP="00420F31">
      <w:pPr>
        <w:pStyle w:val="Sraopastraip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</w:pPr>
      <w:r w:rsidRPr="00420F31"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  <w:t>Efektyvus projekto valdymas ir terminų laikymasis</w:t>
      </w:r>
    </w:p>
    <w:p w14:paraId="5036C633" w14:textId="0860633A" w:rsidR="00420F31" w:rsidRDefault="00420F31" w:rsidP="00420F31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20F3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Kadangi objektai yra geografiškai išsidėstę visoje Lietuvoje, būtinas centralizuotas planavimas ir operatyvus resursų paskirstymas. Vienas tiekėjas gali lanksčiai valdyti vertintojų komandą ir užtikrinti darbų atlikimą nustatytais terminais.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420F3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Esant keliems tiekėjams, didėja rizika dėl terminų nesilaikymo ir koordinavimo trūkumų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14:paraId="3F48C188" w14:textId="77777777" w:rsidR="00420F31" w:rsidRDefault="00420F31" w:rsidP="00420F31">
      <w:pPr>
        <w:pStyle w:val="Sraopastraip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</w:pPr>
      <w:r w:rsidRPr="00420F31"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  <w:t>Ekonominio naudingumo užtikrinimas (masto ekonomija)</w:t>
      </w:r>
    </w:p>
    <w:p w14:paraId="2B255980" w14:textId="0B997B56" w:rsidR="00420F31" w:rsidRDefault="00420F31" w:rsidP="00420F31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Pirkimo neskaidymas į dalis</w:t>
      </w:r>
      <w:r w:rsidRPr="00420F3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leidžia tiekėjams pasiūlyti konkurencingesnę kainą dėl masto ekonomijos (vieninga komanda, vieningi procesai, mažesni vienetiniai kaštai). Skaidant pirkimą į dalis, tikėtina, kad bendras paslaugų įsigijimo kaštas būtų didesnis.</w:t>
      </w:r>
    </w:p>
    <w:p w14:paraId="621B9244" w14:textId="77777777" w:rsidR="00420F31" w:rsidRPr="00735BBE" w:rsidRDefault="00420F31" w:rsidP="00420F31">
      <w:pPr>
        <w:pStyle w:val="Sraopastraip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</w:pPr>
      <w:r w:rsidRPr="00735BBE"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  <w:t>Rinkos analizės rezultatai</w:t>
      </w:r>
    </w:p>
    <w:p w14:paraId="57C448CD" w14:textId="56C731D7" w:rsidR="00420F31" w:rsidRPr="00735BBE" w:rsidRDefault="00420F31" w:rsidP="00735BBE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35B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Atlikus rinkos analizę nustatyta, kad Lietuvoje veikia pakankamai tiekėjų, galinčių suteikti paslaugas visos šalies mastu ir įvykdyti tokios apimties sutartį. Todėl pirkimo neskaidymas nepagrįstai neriboja konkurencijos.</w:t>
      </w:r>
    </w:p>
    <w:p w14:paraId="70111520" w14:textId="77777777" w:rsidR="00420F31" w:rsidRPr="00420F31" w:rsidRDefault="00420F31" w:rsidP="00420F31">
      <w:pPr>
        <w:spacing w:after="0"/>
        <w:jc w:val="both"/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</w:pPr>
    </w:p>
    <w:p w14:paraId="3B765F12" w14:textId="073E1AF2" w:rsidR="008975B4" w:rsidRPr="008975B4" w:rsidRDefault="008975B4" w:rsidP="000F71F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975B4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975B4" w:rsidRPr="008975B4" w:rsidSect="003C30E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D1ACF"/>
    <w:multiLevelType w:val="hybridMultilevel"/>
    <w:tmpl w:val="40625AA4"/>
    <w:lvl w:ilvl="0" w:tplc="54641A3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20576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40C"/>
    <w:rsid w:val="000F71FC"/>
    <w:rsid w:val="0011369C"/>
    <w:rsid w:val="00203635"/>
    <w:rsid w:val="002A2748"/>
    <w:rsid w:val="00343232"/>
    <w:rsid w:val="003A1AD9"/>
    <w:rsid w:val="0041740C"/>
    <w:rsid w:val="00420F31"/>
    <w:rsid w:val="005A610D"/>
    <w:rsid w:val="0071405A"/>
    <w:rsid w:val="00735BBE"/>
    <w:rsid w:val="0080171C"/>
    <w:rsid w:val="00855AF8"/>
    <w:rsid w:val="008975B4"/>
    <w:rsid w:val="009B11DD"/>
    <w:rsid w:val="009F0E24"/>
    <w:rsid w:val="00A41A8E"/>
    <w:rsid w:val="00A537C7"/>
    <w:rsid w:val="00A870E0"/>
    <w:rsid w:val="00AB29A4"/>
    <w:rsid w:val="00C2490E"/>
    <w:rsid w:val="00C433C5"/>
    <w:rsid w:val="00CC7581"/>
    <w:rsid w:val="00D14E86"/>
    <w:rsid w:val="00D646E6"/>
    <w:rsid w:val="00ED0129"/>
    <w:rsid w:val="00ED3C70"/>
    <w:rsid w:val="00FB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08386"/>
  <w15:chartTrackingRefBased/>
  <w15:docId w15:val="{57DC6409-4525-4584-9638-981F3A92C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1740C"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5A610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A610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A610D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A610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A610D"/>
    <w:rPr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C2490E"/>
    <w:pPr>
      <w:spacing w:after="0" w:line="240" w:lineRule="auto"/>
    </w:pPr>
    <w:rPr>
      <w:lang w:val="lt-LT"/>
    </w:rPr>
  </w:style>
  <w:style w:type="paragraph" w:styleId="Sraopastraipa">
    <w:name w:val="List Paragraph"/>
    <w:basedOn w:val="prastasis"/>
    <w:uiPriority w:val="34"/>
    <w:qFormat/>
    <w:rsid w:val="00420F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1088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KUPRIJANOV, Nikolaj | Turto bankas</dc:creator>
  <cp:keywords/>
  <dc:description/>
  <cp:lastModifiedBy>VAITKUVIENĖ, Vaida | Turto Bankas</cp:lastModifiedBy>
  <cp:revision>3</cp:revision>
  <dcterms:created xsi:type="dcterms:W3CDTF">2026-04-13T13:04:00Z</dcterms:created>
  <dcterms:modified xsi:type="dcterms:W3CDTF">2026-05-14T06:19:00Z</dcterms:modified>
</cp:coreProperties>
</file>